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714" w:rsidRDefault="00B4662A" w:rsidP="00CA2714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CA2714">
        <w:rPr>
          <w:rFonts w:cs="Times New Roman"/>
          <w:b/>
          <w:sz w:val="24"/>
          <w:szCs w:val="24"/>
        </w:rPr>
        <w:t xml:space="preserve">тдел камеральных проверок </w:t>
      </w:r>
      <w:r w:rsidR="00CA2714" w:rsidRPr="00706BC2">
        <w:rPr>
          <w:rFonts w:cs="Times New Roman"/>
          <w:b/>
          <w:sz w:val="24"/>
          <w:szCs w:val="24"/>
        </w:rPr>
        <w:t>в сфере налогообложения имущества</w:t>
      </w:r>
      <w:r w:rsidR="00CA2714">
        <w:rPr>
          <w:rFonts w:cs="Times New Roman"/>
          <w:b/>
          <w:sz w:val="24"/>
          <w:szCs w:val="24"/>
        </w:rPr>
        <w:t xml:space="preserve"> </w:t>
      </w:r>
    </w:p>
    <w:p w:rsidR="00B4662A" w:rsidRDefault="00B4662A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06B6F" w:rsidRDefault="00B4662A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Старшая группа должностей категории специалисты</w:t>
      </w:r>
    </w:p>
    <w:p w:rsidR="00B4662A" w:rsidRDefault="00B4662A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B4D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D8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B4D87">
        <w:rPr>
          <w:rFonts w:ascii="Times New Roman" w:hAnsi="Times New Roman" w:cs="Times New Roman"/>
          <w:b/>
          <w:sz w:val="24"/>
          <w:szCs w:val="24"/>
        </w:rPr>
        <w:t> </w:t>
      </w:r>
      <w:r w:rsidRPr="001B4D8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B4D8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B4D8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C5D2A" w:rsidRPr="002F2C8B" w:rsidRDefault="00B4662A" w:rsidP="000C5D2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</w:t>
      </w:r>
      <w:r w:rsidR="000C5D2A" w:rsidRPr="002F2C8B">
        <w:rPr>
          <w:rFonts w:cs="Times New Roman"/>
          <w:sz w:val="24"/>
          <w:szCs w:val="24"/>
        </w:rPr>
        <w:t>станавливаются следующие квалификационные требования:</w:t>
      </w:r>
    </w:p>
    <w:p w:rsidR="007A6671" w:rsidRPr="002F2C8B" w:rsidRDefault="007A6671" w:rsidP="007A6671">
      <w:pPr>
        <w:rPr>
          <w:rFonts w:eastAsia="Calibri"/>
          <w:sz w:val="24"/>
          <w:szCs w:val="24"/>
        </w:rPr>
      </w:pPr>
      <w:r w:rsidRPr="002F2C8B">
        <w:rPr>
          <w:rFonts w:cs="Times New Roman"/>
          <w:sz w:val="24"/>
          <w:szCs w:val="24"/>
        </w:rPr>
        <w:t>6.1. </w:t>
      </w:r>
      <w:r w:rsidRPr="002F2C8B">
        <w:rPr>
          <w:sz w:val="24"/>
          <w:szCs w:val="24"/>
        </w:rPr>
        <w:t xml:space="preserve">Наличие высшего образования </w:t>
      </w:r>
      <w:r>
        <w:rPr>
          <w:sz w:val="24"/>
          <w:szCs w:val="24"/>
        </w:rPr>
        <w:t xml:space="preserve">(бакалавриат) </w:t>
      </w:r>
      <w:r w:rsidRPr="002F2C8B">
        <w:rPr>
          <w:sz w:val="24"/>
          <w:szCs w:val="24"/>
        </w:rPr>
        <w:t xml:space="preserve">по </w:t>
      </w:r>
      <w:r w:rsidRPr="002F2C8B">
        <w:rPr>
          <w:rFonts w:eastAsia="Calibri"/>
          <w:sz w:val="24"/>
          <w:szCs w:val="24"/>
        </w:rPr>
        <w:t xml:space="preserve">укрупненным группам специальностей, направлений подготовки: «Экономика и управление», «Юриспруденция», </w:t>
      </w:r>
      <w:r w:rsidRPr="002F2C8B">
        <w:rPr>
          <w:bCs/>
          <w:sz w:val="24"/>
          <w:szCs w:val="24"/>
          <w:lang w:eastAsia="ru-RU"/>
        </w:rPr>
        <w:t>«</w:t>
      </w:r>
      <w:r w:rsidRPr="002F2C8B">
        <w:rPr>
          <w:sz w:val="24"/>
          <w:szCs w:val="24"/>
          <w:lang w:eastAsia="ru-RU"/>
        </w:rPr>
        <w:t xml:space="preserve">Государственное и муниципальное управление», «Экономика», «Менеджмент», </w:t>
      </w:r>
      <w:r w:rsidRPr="002F2C8B">
        <w:rPr>
          <w:rFonts w:eastAsia="Calibri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A6671" w:rsidRPr="002F2C8B" w:rsidRDefault="007A6671" w:rsidP="007A6671">
      <w:pPr>
        <w:rPr>
          <w:sz w:val="24"/>
          <w:szCs w:val="24"/>
        </w:rPr>
      </w:pPr>
      <w:r w:rsidRPr="002F2C8B">
        <w:rPr>
          <w:rFonts w:cs="Times New Roman"/>
          <w:sz w:val="24"/>
          <w:szCs w:val="24"/>
        </w:rPr>
        <w:t>6.2. </w:t>
      </w:r>
      <w:r>
        <w:rPr>
          <w:rFonts w:cs="Times New Roman"/>
          <w:sz w:val="24"/>
          <w:szCs w:val="24"/>
        </w:rPr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7A6671" w:rsidRDefault="007A6671" w:rsidP="007A6671">
      <w:pPr>
        <w:rPr>
          <w:rFonts w:cs="Times New Roman"/>
          <w:sz w:val="24"/>
          <w:szCs w:val="24"/>
        </w:rPr>
      </w:pPr>
      <w:r w:rsidRPr="002F2C8B">
        <w:rPr>
          <w:rFonts w:cs="Times New Roman"/>
          <w:sz w:val="24"/>
          <w:szCs w:val="24"/>
        </w:rPr>
        <w:t>6.3. </w:t>
      </w:r>
      <w:r>
        <w:rPr>
          <w:rFonts w:cs="Times New Roman"/>
          <w:sz w:val="24"/>
          <w:szCs w:val="24"/>
        </w:rPr>
        <w:t>Профессиональный уровень:</w:t>
      </w:r>
    </w:p>
    <w:p w:rsidR="007A6671" w:rsidRPr="0051509A" w:rsidRDefault="007A6671" w:rsidP="007A6671">
      <w:pPr>
        <w:rPr>
          <w:sz w:val="24"/>
          <w:szCs w:val="24"/>
        </w:rPr>
      </w:pPr>
      <w:r w:rsidRPr="00032071">
        <w:rPr>
          <w:rFonts w:cs="Times New Roman"/>
          <w:sz w:val="24"/>
          <w:szCs w:val="24"/>
        </w:rPr>
        <w:t>6.3.1. Наличие</w:t>
      </w:r>
      <w:r w:rsidRPr="002F2C8B">
        <w:rPr>
          <w:rFonts w:cs="Times New Roman"/>
          <w:sz w:val="24"/>
          <w:szCs w:val="24"/>
        </w:rPr>
        <w:t xml:space="preserve"> базовых знаний: </w:t>
      </w:r>
      <w:r w:rsidRPr="002F2C8B">
        <w:rPr>
          <w:sz w:val="24"/>
          <w:szCs w:val="24"/>
        </w:rPr>
        <w:t xml:space="preserve"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</w:t>
      </w:r>
      <w:r w:rsidRPr="0051509A">
        <w:rPr>
          <w:sz w:val="24"/>
          <w:szCs w:val="24"/>
        </w:rPr>
        <w:t>знания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7A6671" w:rsidRPr="00CA3619" w:rsidRDefault="007A6671" w:rsidP="007A6671">
      <w:pPr>
        <w:rPr>
          <w:rFonts w:cs="Times New Roman"/>
          <w:sz w:val="24"/>
          <w:szCs w:val="24"/>
        </w:rPr>
      </w:pPr>
      <w:r w:rsidRPr="00CA3619">
        <w:rPr>
          <w:rFonts w:cs="Times New Roman"/>
          <w:sz w:val="24"/>
          <w:szCs w:val="24"/>
        </w:rPr>
        <w:t>6.3.2. Наличие профессиональных знаний:</w:t>
      </w:r>
    </w:p>
    <w:p w:rsidR="007A6671" w:rsidRPr="00CA3619" w:rsidRDefault="007A6671" w:rsidP="007A6671">
      <w:pPr>
        <w:tabs>
          <w:tab w:val="left" w:pos="709"/>
        </w:tabs>
        <w:rPr>
          <w:rFonts w:eastAsia="Calibri"/>
          <w:sz w:val="24"/>
          <w:szCs w:val="24"/>
        </w:rPr>
      </w:pPr>
      <w:r w:rsidRPr="00CA3619">
        <w:rPr>
          <w:rFonts w:cs="Times New Roman"/>
          <w:sz w:val="24"/>
          <w:szCs w:val="24"/>
        </w:rPr>
        <w:t xml:space="preserve">6.3.2.1. В сфере законодательства Российской Федерации: </w:t>
      </w:r>
      <w:r w:rsidRPr="00CA3619">
        <w:rPr>
          <w:rFonts w:eastAsia="Calibri"/>
          <w:sz w:val="24"/>
          <w:szCs w:val="24"/>
        </w:rPr>
        <w:t xml:space="preserve">Бюджетный кодекс Российской Федерации; </w:t>
      </w:r>
      <w:r w:rsidRPr="00CA3619">
        <w:rPr>
          <w:sz w:val="24"/>
          <w:szCs w:val="24"/>
        </w:rPr>
        <w:t xml:space="preserve">Конституция Российской Федерации; Налоговый кодекс Российской Федерации; </w:t>
      </w:r>
      <w:r w:rsidRPr="00CA3619">
        <w:rPr>
          <w:color w:val="000000" w:themeColor="text1"/>
          <w:sz w:val="24"/>
          <w:szCs w:val="24"/>
        </w:rPr>
        <w:t>Земельный кодекс Российской Федерации;</w:t>
      </w:r>
      <w:r w:rsidRPr="00CA3619">
        <w:rPr>
          <w:color w:val="000000" w:themeColor="text1"/>
          <w:sz w:val="24"/>
          <w:szCs w:val="24"/>
          <w:lang w:eastAsia="ru-RU"/>
        </w:rPr>
        <w:t xml:space="preserve"> Жилищный кодекс Российской Федерации; Кодекс об административных правонарушениях (в части ответственности за нарушение законодательства); </w:t>
      </w:r>
      <w:r w:rsidRPr="00CA3619">
        <w:rPr>
          <w:rFonts w:eastAsia="Calibri"/>
          <w:sz w:val="24"/>
          <w:szCs w:val="24"/>
        </w:rPr>
        <w:t xml:space="preserve">Бюджетный кодекс Российской Федерации; </w:t>
      </w:r>
      <w:r w:rsidRPr="00CA3619">
        <w:rPr>
          <w:sz w:val="24"/>
          <w:szCs w:val="24"/>
        </w:rPr>
        <w:t xml:space="preserve">Кодекс Российской Федерации об административных правонарушениях; </w:t>
      </w:r>
      <w:r w:rsidRPr="00CA3619">
        <w:rPr>
          <w:rFonts w:eastAsia="Calibri"/>
          <w:sz w:val="24"/>
          <w:szCs w:val="24"/>
        </w:rPr>
        <w:t xml:space="preserve">Гражданский кодекс Российской Федерации; </w:t>
      </w:r>
      <w:r w:rsidRPr="00CA3619">
        <w:rPr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CA3619">
        <w:rPr>
          <w:rFonts w:eastAsia="Calibri"/>
          <w:sz w:val="24"/>
          <w:szCs w:val="24"/>
        </w:rPr>
        <w:t>Федеральный закон от 27 июля 2006 г. №152-ФЗ «О персональных данных»;</w:t>
      </w:r>
      <w:r w:rsidRPr="00CA3619">
        <w:rPr>
          <w:rFonts w:eastAsia="Calibri"/>
          <w:b/>
          <w:sz w:val="24"/>
          <w:szCs w:val="24"/>
        </w:rPr>
        <w:t xml:space="preserve"> </w:t>
      </w:r>
      <w:r w:rsidRPr="00CA3619">
        <w:rPr>
          <w:rFonts w:eastAsia="Calibri"/>
          <w:sz w:val="24"/>
          <w:szCs w:val="24"/>
        </w:rPr>
        <w:t xml:space="preserve">Федеральный закон от 27 июля 2010 г. № 210-ФЗ «Об организации предоставления государственных и муниципальных услуг»; Федеральный закон от 6 апреля 2011 г. № 63-ФЗ «Об электронной подписи»; </w:t>
      </w:r>
      <w:r w:rsidRPr="00CA3619">
        <w:rPr>
          <w:color w:val="000000" w:themeColor="text1"/>
          <w:sz w:val="24"/>
          <w:szCs w:val="24"/>
          <w:lang w:eastAsia="ru-RU"/>
        </w:rPr>
        <w:t xml:space="preserve">Федеральный закон от 29 июля 1998 г. </w:t>
      </w:r>
      <w:r>
        <w:rPr>
          <w:color w:val="000000" w:themeColor="text1"/>
          <w:sz w:val="24"/>
          <w:szCs w:val="24"/>
          <w:lang w:eastAsia="ru-RU"/>
        </w:rPr>
        <w:t xml:space="preserve">              </w:t>
      </w:r>
      <w:r w:rsidRPr="00CA3619">
        <w:rPr>
          <w:color w:val="000000" w:themeColor="text1"/>
          <w:sz w:val="24"/>
          <w:szCs w:val="24"/>
          <w:lang w:eastAsia="ru-RU"/>
        </w:rPr>
        <w:t xml:space="preserve">№ 135-ФЗ «Об оценочной деятельности в Российской Федерации» (в части определения кадастровой стоимости имущества);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</w:t>
      </w:r>
      <w:r w:rsidRPr="00CA3619">
        <w:rPr>
          <w:rFonts w:eastAsia="Calibri"/>
          <w:sz w:val="24"/>
          <w:szCs w:val="24"/>
        </w:rPr>
        <w:t xml:space="preserve">Закон Российской Федерации от 21 марта 1991 г. № 943-1 «О налоговых органах Российской Федерации»; постановление Правительства Российской Федерации </w:t>
      </w:r>
      <w:r>
        <w:rPr>
          <w:rFonts w:eastAsia="Calibri"/>
          <w:sz w:val="24"/>
          <w:szCs w:val="24"/>
        </w:rPr>
        <w:t xml:space="preserve">            </w:t>
      </w:r>
      <w:r w:rsidRPr="00CA3619">
        <w:rPr>
          <w:rFonts w:eastAsia="Calibri"/>
          <w:sz w:val="24"/>
          <w:szCs w:val="24"/>
        </w:rPr>
        <w:t xml:space="preserve">от 30 сентября 2004 г. № 506 «Об утверждении Положения о Федеральной налоговой службе»; </w:t>
      </w:r>
      <w:r w:rsidRPr="00CA3619">
        <w:rPr>
          <w:color w:val="000000" w:themeColor="text1"/>
          <w:sz w:val="24"/>
          <w:szCs w:val="24"/>
        </w:rPr>
        <w:t xml:space="preserve">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Минфина России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предпринимателей»; </w:t>
      </w:r>
      <w:r w:rsidRPr="00CA3619">
        <w:rPr>
          <w:color w:val="000000" w:themeColor="text1"/>
          <w:sz w:val="24"/>
          <w:szCs w:val="24"/>
          <w:lang w:eastAsia="ru-RU"/>
        </w:rPr>
        <w:t xml:space="preserve">приказ МВД России от 24 ноября 2008 г. № 1001 «О порядке регистрации транспортных средств»; </w:t>
      </w:r>
      <w:r w:rsidRPr="00CA3619">
        <w:rPr>
          <w:color w:val="000000" w:themeColor="text1"/>
          <w:sz w:val="24"/>
          <w:szCs w:val="24"/>
        </w:rPr>
        <w:t xml:space="preserve">приказ ФНС России от 22 февраля 2012 г. № ММВ-7-11/109@ «Об утверждении состава реквизитов информационного ресурса «Справочная информация о </w:t>
      </w:r>
      <w:r w:rsidRPr="00CA3619">
        <w:rPr>
          <w:color w:val="000000" w:themeColor="text1"/>
          <w:sz w:val="24"/>
          <w:szCs w:val="24"/>
        </w:rPr>
        <w:lastRenderedPageBreak/>
        <w:t xml:space="preserve">ставках и льготах по имущественным налогам»;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 г. № ММ-3-09/536@»; приказ ФНС России от 12 ноября 2014 г. № ММВ-7-11/578@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 г. № ММ-3-09/536@»; приказ ФНС России от 13 июля 2015 г. № ММВ-7-11/280@ «Об 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19 ноября 2019 г. № ММВ-7-21/577@ «Об 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физических лицах, имеющих трех и более несовершеннолетних детей»; приказ ФНС России от 29 декабря 2020 г. № ЕД-7-21/972@ «Об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 уничтожением объекта налогообложения»; приказ ФНС России от 14 января 2021 г. </w:t>
      </w:r>
      <w:r>
        <w:rPr>
          <w:color w:val="000000" w:themeColor="text1"/>
          <w:sz w:val="24"/>
          <w:szCs w:val="24"/>
        </w:rPr>
        <w:t xml:space="preserve">          </w:t>
      </w:r>
      <w:r w:rsidRPr="00CA3619">
        <w:rPr>
          <w:color w:val="000000" w:themeColor="text1"/>
          <w:sz w:val="24"/>
          <w:szCs w:val="24"/>
        </w:rPr>
        <w:t>№ ЕД-7-21/9@ «Об утверждении форм документа о выявлении оснований, препятствующих применению порядка представления налоговой декларации по налогу на имущество организаций, предусмотренного пунктом 1.1 статьи 386 Налогового кодекса Российской Федерации, документа о выявлении оснований, препятствующих применению налогового вычета в соответствии с уведомлением о выбранном земельном участке, в отношении которого применяется налоговый вычет по земельному налогу, документа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налогу на имущество физических лиц, уведомления о прекращении исчисления налога на имущество физических лиц в связи с гибелью или уничтожением объекта налогообложения, сообщения об отсутствии основания для прекращения исчисления налога на имущество физических лиц в связи с гибелью или уничтожением объекта налогообложения»; приказ ФНС России от 28 января 2021 г.</w:t>
      </w:r>
      <w:r>
        <w:rPr>
          <w:color w:val="000000" w:themeColor="text1"/>
          <w:sz w:val="24"/>
          <w:szCs w:val="24"/>
        </w:rPr>
        <w:t xml:space="preserve">  </w:t>
      </w:r>
      <w:r w:rsidRPr="00CA3619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                 </w:t>
      </w:r>
      <w:r w:rsidRPr="00CA3619">
        <w:rPr>
          <w:color w:val="000000" w:themeColor="text1"/>
          <w:sz w:val="24"/>
          <w:szCs w:val="24"/>
        </w:rPr>
        <w:t xml:space="preserve">№ ЕД-7-21/107@ «Об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 w:rsidRPr="00CA3619">
        <w:rPr>
          <w:color w:val="000000" w:themeColor="text1"/>
          <w:sz w:val="24"/>
          <w:szCs w:val="24"/>
        </w:rPr>
        <w:t>паенакопления</w:t>
      </w:r>
      <w:proofErr w:type="spellEnd"/>
      <w:r w:rsidRPr="00CA3619">
        <w:rPr>
          <w:color w:val="000000" w:themeColor="text1"/>
          <w:sz w:val="24"/>
          <w:szCs w:val="24"/>
        </w:rPr>
        <w:t xml:space="preserve">, а также порядка заполнения указанной формы»; приказ ФНС России от 23 марта 2021 г. </w:t>
      </w:r>
      <w:r>
        <w:rPr>
          <w:color w:val="000000" w:themeColor="text1"/>
          <w:sz w:val="24"/>
          <w:szCs w:val="24"/>
        </w:rPr>
        <w:t xml:space="preserve">                              </w:t>
      </w:r>
      <w:r w:rsidRPr="00CA3619">
        <w:rPr>
          <w:color w:val="000000" w:themeColor="text1"/>
          <w:sz w:val="24"/>
          <w:szCs w:val="24"/>
        </w:rPr>
        <w:t xml:space="preserve">№ ЕД-7-21/215@ «Об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 исполнительной 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нужд»; приказ ФНС России от 09 июля 2021 г. № ЕД-7-21/646@ «Об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имущество организаций»; приказ ФНС России от 09 июля 2021 г. № ЕД-7-21/647@ «Об утверждении формы заявления о выдаче сообщения об исчисленных налоговым органом </w:t>
      </w:r>
      <w:r w:rsidRPr="00CA3619">
        <w:rPr>
          <w:color w:val="000000" w:themeColor="text1"/>
          <w:sz w:val="24"/>
          <w:szCs w:val="24"/>
        </w:rPr>
        <w:lastRenderedPageBreak/>
        <w:t>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форме»; приказ ФНС России от 16 июля 2021 г. № ЕД-7-21/667@ «Об утверждении формы сообщения об исчисленных налоговым органом суммах транспортного налога, налога на имущество организаций, земельного налога»; приказ ФНС России от 16 июля 2021 г. № ЕД-7-21/668@ «Об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 для прекращения исчисления налога на имущество организаций в связи с гибелью или уничтожением объекта налогообложения»; приказ ФНС России от 19 июля 2021 г. № ЕД-7-21/675@ «Об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</w:t>
      </w:r>
      <w:r w:rsidRPr="00D473BA">
        <w:rPr>
          <w:color w:val="000000" w:themeColor="text1"/>
          <w:sz w:val="24"/>
          <w:szCs w:val="24"/>
        </w:rPr>
        <w:t xml:space="preserve">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 с принудительным изъятием транспортного средства»;</w:t>
      </w:r>
      <w:r>
        <w:rPr>
          <w:color w:val="000000" w:themeColor="text1"/>
          <w:sz w:val="24"/>
          <w:szCs w:val="24"/>
        </w:rPr>
        <w:t xml:space="preserve"> </w:t>
      </w:r>
      <w:r w:rsidRPr="00D473BA">
        <w:rPr>
          <w:color w:val="000000" w:themeColor="text1"/>
          <w:sz w:val="24"/>
          <w:szCs w:val="24"/>
        </w:rPr>
        <w:t xml:space="preserve">приказ ФНС России от </w:t>
      </w:r>
      <w:r>
        <w:rPr>
          <w:color w:val="000000" w:themeColor="text1"/>
          <w:sz w:val="24"/>
          <w:szCs w:val="24"/>
        </w:rPr>
        <w:t xml:space="preserve">                     </w:t>
      </w:r>
      <w:r w:rsidRPr="00D473BA">
        <w:rPr>
          <w:color w:val="000000" w:themeColor="text1"/>
          <w:sz w:val="24"/>
          <w:szCs w:val="24"/>
        </w:rPr>
        <w:t>20 декабря 2021 г. № ЕД-7-21/1121@ «Об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безопасности»;</w:t>
      </w:r>
      <w:r>
        <w:rPr>
          <w:color w:val="000000" w:themeColor="text1"/>
          <w:sz w:val="24"/>
          <w:szCs w:val="24"/>
        </w:rPr>
        <w:t xml:space="preserve"> </w:t>
      </w:r>
      <w:r w:rsidRPr="00D473BA">
        <w:rPr>
          <w:color w:val="000000" w:themeColor="text1"/>
          <w:sz w:val="24"/>
          <w:szCs w:val="24"/>
        </w:rPr>
        <w:t xml:space="preserve">приказ ФНС России от 12 января 2022 г. </w:t>
      </w:r>
      <w:r>
        <w:rPr>
          <w:color w:val="000000" w:themeColor="text1"/>
          <w:sz w:val="24"/>
          <w:szCs w:val="24"/>
        </w:rPr>
        <w:t xml:space="preserve">                              </w:t>
      </w:r>
      <w:r w:rsidRPr="00D473BA">
        <w:rPr>
          <w:color w:val="000000" w:themeColor="text1"/>
          <w:sz w:val="24"/>
          <w:szCs w:val="24"/>
        </w:rPr>
        <w:t>№ ЕД-7-21/6@ «Об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выдаче предписания об устранении выявленных нарушений обязательных требований к использованию и охране объектов земельных отношений, о фактах устранения указанных нарушений либо об отмене предписания об устранении указанных нарушений, а также о признании утратившим силу приказа Федеральной налоговой службы от 20.12.2019 № ММВ-7-21/646@»;</w:t>
      </w:r>
      <w:r>
        <w:rPr>
          <w:color w:val="000000" w:themeColor="text1"/>
          <w:sz w:val="24"/>
          <w:szCs w:val="24"/>
        </w:rPr>
        <w:t xml:space="preserve"> </w:t>
      </w:r>
      <w:r w:rsidRPr="00D473BA">
        <w:rPr>
          <w:color w:val="000000" w:themeColor="text1"/>
          <w:sz w:val="24"/>
          <w:szCs w:val="24"/>
        </w:rPr>
        <w:t>приказ ФНС России от 03 февраля 2022 г. № БВ-7-21/84@ «Об утверждении рекомендуемых форматов передачи в электронной форме сообщений об исчисленных налоговым органом суммах транспортного налога, налога на имущество организаций, земельного налога»;</w:t>
      </w:r>
      <w:r>
        <w:rPr>
          <w:color w:val="000000" w:themeColor="text1"/>
          <w:sz w:val="24"/>
          <w:szCs w:val="24"/>
        </w:rPr>
        <w:t xml:space="preserve"> </w:t>
      </w:r>
      <w:r w:rsidRPr="00D473BA">
        <w:rPr>
          <w:color w:val="000000" w:themeColor="text1"/>
          <w:sz w:val="24"/>
          <w:szCs w:val="24"/>
        </w:rPr>
        <w:t xml:space="preserve">приказ ФНС России от 20 мая 2022 г. № ЕД-7-21/420@ «Об утверждении </w:t>
      </w:r>
      <w:r w:rsidRPr="00CA3619">
        <w:rPr>
          <w:color w:val="000000" w:themeColor="text1"/>
          <w:sz w:val="24"/>
          <w:szCs w:val="24"/>
        </w:rPr>
        <w:t xml:space="preserve">формы, порядка ее заполнения и формата представления сведений о транспортных средствах и об их владельцах, регистрируемых органами исполнительной власти субъектов Российской Федерации, уполномоченными на осуществление регионального государственного контроля (надзора) в области технического состояния и эксплуатации самоходных машин и других видов техники, в электронной форме»; приказ ФНС России от 10 августа 2022 г. № ЕД-7-21/741@ «Об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форме»; приказ ФНС России от 24 августа 2022 г. № 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 приказ ФНС России от 27 сентября 2022 г. № ЕД-7-21/866@ «Об утверждении формы налогового уведомления»; приказ ФНС России от 20 октября 2022 г. № ЕД-7-21/947@ «Об утверждении формы заявления о выдаче налогового уведомления»; приказ ФНС России от 23 декабря 2022 г. № ЕД-7-21/1250@ «Об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</w:t>
      </w:r>
      <w:r w:rsidRPr="00CA3619">
        <w:rPr>
          <w:color w:val="000000" w:themeColor="text1"/>
          <w:sz w:val="24"/>
          <w:szCs w:val="24"/>
        </w:rPr>
        <w:lastRenderedPageBreak/>
        <w:t xml:space="preserve">налогообложения по соответствующим налогам, в электронной форме»; приказ ФНС России от 29 декабря 2022 г. № ЕД-7-21/1284@ «Об утверждении формы, порядка ее заполнения и формата представления сведений о государственных воздушных судах и об их владельцах в электронной форме»; приказ ФНС России от 12 мая 2023 г № ЕД-7-21/309@ «Об утверждении формы уведомления о необходимости получения документов от налоговых органов в электронной форме через личный кабинет на едином портале государственных и муниципальных услуг, формы уведомления о прекращении получения документов от налоговых органов в электронной форме через личный кабинет на едином портале государственных и муниципальных услуг, порядков заполнения таких форм и форматов представления таких уведомлений в электронной форме»; приказ ФНС России от </w:t>
      </w:r>
      <w:r>
        <w:rPr>
          <w:color w:val="000000" w:themeColor="text1"/>
          <w:sz w:val="24"/>
          <w:szCs w:val="24"/>
        </w:rPr>
        <w:t xml:space="preserve">                           </w:t>
      </w:r>
      <w:r w:rsidRPr="00CA3619">
        <w:rPr>
          <w:color w:val="000000" w:themeColor="text1"/>
          <w:sz w:val="24"/>
          <w:szCs w:val="24"/>
        </w:rPr>
        <w:t>11 августа 2023 г. № СД-7-21/533@ «Об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кадастровых номерах земельных участков и нормативной цене земли, определённой в отношении земельных участков»; приказ ФНС России от 11 августа 2023 г.</w:t>
      </w:r>
      <w:r>
        <w:rPr>
          <w:color w:val="000000" w:themeColor="text1"/>
          <w:sz w:val="24"/>
          <w:szCs w:val="24"/>
        </w:rPr>
        <w:t xml:space="preserve">     </w:t>
      </w:r>
      <w:r w:rsidRPr="00CA3619">
        <w:rPr>
          <w:color w:val="000000" w:themeColor="text1"/>
          <w:sz w:val="24"/>
          <w:szCs w:val="24"/>
        </w:rPr>
        <w:t xml:space="preserve"> № СД-7-21/534@ «Об утверждении формы заявления о прекращении исчисления транспортного налога (авансового платежа по налогу) в отношении транспортного средства, находящегося  в розыске в связи с его угоном (хищением), транспортного средства, находившегося  в розыске в связи с его угоном (хищением), розыск которого прекращен,  порядка ее заполнения и формата представления указанного заявления в электронной форме, формы уведомления о прекращении исчисления транспортного налога (авансового платежа по налогу) в отношении транспортного средства, находящегося в розыске,  транспортного средства, розыск которого прекращен, сообщения об отсутствии  основания для прекращения исчисления транспортного налога (авансового платежа  по налогу) в отношении указанного транспортного средства»; приказ ФНС России от 11 августа 2023 г. № СД-7-21/537@ «Об утверждении формы и формата представления в электронной форме сведений о лицах, указанных в подпункте 2 пункта 9.4 статьи 85 Налогового кодекса Российской Федерации, а также порядка заполнения указанной формы»; приказ ФНС России от 16 августа 2023 г. </w:t>
      </w:r>
      <w:r>
        <w:rPr>
          <w:color w:val="000000" w:themeColor="text1"/>
          <w:sz w:val="24"/>
          <w:szCs w:val="24"/>
        </w:rPr>
        <w:t xml:space="preserve">              </w:t>
      </w:r>
      <w:r w:rsidRPr="00CA3619">
        <w:rPr>
          <w:color w:val="000000" w:themeColor="text1"/>
          <w:sz w:val="24"/>
          <w:szCs w:val="24"/>
        </w:rPr>
        <w:t xml:space="preserve">№ ЕД-7-21/545@ «Об утверждении формы, порядка ее заполнения, формата и порядка представления  в электронной форме в налоговый орган по субъекту Российской Федерации сведений о дате выдачи разрешения на строительство жилых домов (многоквартирных домов) на земельных участках, приобретенных (предоставленных) в собственность физическими и (или) юридическими лицами для осуществления жилищного строительства на основании договора о комплексном развитии территории, заключенного в соответствии с законодательством Российской Федерации о градостроительной деятельности, об изменении даты выдачи указанного разрешения на строительство и о прекращении действия такого разрешения на строительство»; приказ ФНС России от 16 августа 2023 г. № ЕД-7-21/546@ «Об утверждении формы уведомления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комплекса, порядка ее заполнения и формата представления указанного уведомления в электронной форме»; приказ ФНС России от 21 августа 2023 г. № ЕД-7-21/563@ «Об утверждении формы, порядка ее заполнения, формата и порядка представления в электронной форме в федеральный орган исполнительной власти, уполномоченный по контролю и надзору в области налогов и сборов, сведений о транспортных средствах, находившихся в розыске в связи с угоном (хищением)»; приказ ФНС России от 21 августа 2023 г. № ЕД-7-21/564@ «Об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функции по контролю и надзору в сфере обеспечения санитарно-эпидемиологического благополучия населения, и находящимся в его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безопасности»; приказ ФНС России от </w:t>
      </w:r>
      <w:r>
        <w:rPr>
          <w:color w:val="000000" w:themeColor="text1"/>
          <w:sz w:val="24"/>
          <w:szCs w:val="24"/>
        </w:rPr>
        <w:t xml:space="preserve">                         </w:t>
      </w:r>
      <w:r w:rsidRPr="00CA3619">
        <w:rPr>
          <w:color w:val="000000" w:themeColor="text1"/>
          <w:sz w:val="24"/>
          <w:szCs w:val="24"/>
        </w:rPr>
        <w:lastRenderedPageBreak/>
        <w:t xml:space="preserve">28 августа 2023 г № ЕД-7-21/577@ «Об утверждении формы пояснений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таких пояснений в электронной форме»; приказ ФНС России от 30 октября 2023 г № ЕД-7-21/784@ «Об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имущества»; </w:t>
      </w:r>
      <w:r w:rsidRPr="00CA3619">
        <w:rPr>
          <w:rFonts w:eastAsia="Calibri"/>
          <w:color w:val="000000" w:themeColor="text1"/>
          <w:sz w:val="24"/>
          <w:szCs w:val="24"/>
        </w:rPr>
        <w:t>п</w:t>
      </w:r>
      <w:r w:rsidRPr="00CA3619">
        <w:rPr>
          <w:color w:val="000000" w:themeColor="text1"/>
          <w:sz w:val="24"/>
          <w:szCs w:val="24"/>
          <w:lang w:eastAsia="ru-RU"/>
        </w:rPr>
        <w:t>риказ ФНС России от 22 августа 2017 г. № ММВ-7-17/617@</w:t>
      </w:r>
      <w:r w:rsidRPr="00CA3619">
        <w:rPr>
          <w:rFonts w:eastAsia="Calibri"/>
          <w:color w:val="000000" w:themeColor="text1"/>
          <w:sz w:val="24"/>
          <w:szCs w:val="24"/>
        </w:rPr>
        <w:t xml:space="preserve"> </w:t>
      </w:r>
      <w:r w:rsidRPr="00CA3619">
        <w:rPr>
          <w:color w:val="000000" w:themeColor="text1"/>
          <w:sz w:val="24"/>
          <w:szCs w:val="24"/>
          <w:lang w:eastAsia="ru-RU"/>
        </w:rPr>
        <w:t>«Об утверждении порядка ведения личного кабинета налогоплательщика»</w:t>
      </w:r>
      <w:r w:rsidRPr="00CA3619">
        <w:rPr>
          <w:rFonts w:eastAsia="Calibri"/>
          <w:color w:val="000000" w:themeColor="text1"/>
          <w:sz w:val="24"/>
          <w:szCs w:val="24"/>
        </w:rPr>
        <w:t xml:space="preserve">; </w:t>
      </w:r>
      <w:r w:rsidRPr="00CA3619">
        <w:rPr>
          <w:rFonts w:eastAsia="Calibri"/>
          <w:sz w:val="24"/>
          <w:szCs w:val="24"/>
        </w:rPr>
        <w:t xml:space="preserve">приказ ФНС России от 8 июля 2019 г. </w:t>
      </w:r>
      <w:r>
        <w:rPr>
          <w:rFonts w:eastAsia="Calibri"/>
          <w:sz w:val="24"/>
          <w:szCs w:val="24"/>
        </w:rPr>
        <w:t xml:space="preserve">                </w:t>
      </w:r>
      <w:r w:rsidRPr="00CA3619">
        <w:rPr>
          <w:rFonts w:eastAsia="Calibri"/>
          <w:sz w:val="24"/>
          <w:szCs w:val="24"/>
        </w:rPr>
        <w:t>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Pr="00CA3619">
        <w:rPr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7A6671" w:rsidRPr="00CA3619" w:rsidRDefault="007A6671" w:rsidP="007A6671">
      <w:pPr>
        <w:tabs>
          <w:tab w:val="left" w:pos="709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A3619">
        <w:rPr>
          <w:rFonts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6671" w:rsidRPr="00CA3619" w:rsidRDefault="007A6671" w:rsidP="007A6671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A3619">
        <w:rPr>
          <w:sz w:val="24"/>
          <w:szCs w:val="24"/>
        </w:rPr>
        <w:t xml:space="preserve">6.3.2.2. Иные профессиональные знания: </w:t>
      </w:r>
      <w:r w:rsidRPr="00CA3619">
        <w:rPr>
          <w:rFonts w:eastAsia="Calibri"/>
          <w:color w:val="000000" w:themeColor="text1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CA3619">
        <w:rPr>
          <w:color w:val="000000" w:themeColor="text1"/>
          <w:sz w:val="24"/>
          <w:szCs w:val="24"/>
          <w:lang w:eastAsia="ru-RU"/>
        </w:rPr>
        <w:t xml:space="preserve">понятие и виды налога на имущество; </w:t>
      </w:r>
      <w:r w:rsidRPr="00CA3619">
        <w:rPr>
          <w:rFonts w:eastAsia="Calibri"/>
          <w:color w:val="000000" w:themeColor="text1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r w:rsidRPr="00CA3619">
        <w:rPr>
          <w:color w:val="000000" w:themeColor="text1"/>
          <w:sz w:val="24"/>
          <w:szCs w:val="24"/>
          <w:lang w:eastAsia="ru-RU"/>
        </w:rPr>
        <w:t xml:space="preserve">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</w:t>
      </w:r>
      <w:r w:rsidRPr="00CA3619">
        <w:rPr>
          <w:color w:val="000000" w:themeColor="text1"/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 </w:t>
      </w:r>
      <w:r w:rsidRPr="00CA3619">
        <w:rPr>
          <w:sz w:val="24"/>
          <w:szCs w:val="24"/>
          <w:lang w:eastAsia="ru-RU"/>
        </w:rPr>
        <w:t xml:space="preserve">понятие и виды налога на имущество; </w:t>
      </w:r>
      <w:bookmarkStart w:id="0" w:name="_Toc477362616"/>
      <w:r w:rsidRPr="00CA3619">
        <w:rPr>
          <w:sz w:val="24"/>
          <w:szCs w:val="24"/>
          <w:lang w:eastAsia="ru-RU"/>
        </w:rPr>
        <w:t>особенности налогообложения имущества, переданного в доверительное управление;</w:t>
      </w:r>
      <w:bookmarkStart w:id="1" w:name="_Toc477362617"/>
      <w:bookmarkEnd w:id="0"/>
      <w:r w:rsidRPr="00CA3619">
        <w:rPr>
          <w:sz w:val="24"/>
          <w:szCs w:val="24"/>
          <w:lang w:eastAsia="ru-RU"/>
        </w:rPr>
        <w:t xml:space="preserve"> особенности налогообложения имущества при исполнении концессионных соглашений;</w:t>
      </w:r>
      <w:bookmarkStart w:id="2" w:name="_Toc477362618"/>
      <w:bookmarkEnd w:id="1"/>
      <w:r w:rsidRPr="00CA3619">
        <w:rPr>
          <w:sz w:val="24"/>
          <w:szCs w:val="24"/>
          <w:lang w:eastAsia="ru-RU"/>
        </w:rPr>
        <w:t xml:space="preserve"> понятие налоговый период, отчетный период;</w:t>
      </w:r>
      <w:bookmarkStart w:id="3" w:name="_Toc477362619"/>
      <w:bookmarkEnd w:id="2"/>
      <w:r w:rsidRPr="00CA3619">
        <w:rPr>
          <w:sz w:val="24"/>
          <w:szCs w:val="24"/>
          <w:lang w:eastAsia="ru-RU"/>
        </w:rPr>
        <w:t xml:space="preserve"> понятие налоговая </w:t>
      </w:r>
      <w:r w:rsidRPr="00CA3619">
        <w:rPr>
          <w:sz w:val="24"/>
          <w:szCs w:val="24"/>
          <w:lang w:eastAsia="ru-RU"/>
        </w:rPr>
        <w:lastRenderedPageBreak/>
        <w:t>ставка;</w:t>
      </w:r>
      <w:bookmarkStart w:id="4" w:name="_Toc477362620"/>
      <w:bookmarkEnd w:id="3"/>
      <w:r w:rsidRPr="00CA3619">
        <w:rPr>
          <w:sz w:val="24"/>
          <w:szCs w:val="24"/>
          <w:lang w:eastAsia="ru-RU"/>
        </w:rPr>
        <w:t xml:space="preserve"> порядок применения налоговых льгот и исчисления суммы налога и сумм авансовых платежей по налогу;</w:t>
      </w:r>
      <w:bookmarkStart w:id="5" w:name="_Toc477362621"/>
      <w:bookmarkEnd w:id="4"/>
      <w:r w:rsidRPr="00CA3619">
        <w:rPr>
          <w:sz w:val="24"/>
          <w:szCs w:val="24"/>
          <w:lang w:eastAsia="ru-RU"/>
        </w:rPr>
        <w:t xml:space="preserve"> порядок исчисления суммы налога и сумм авансовых платежей по налогу.</w:t>
      </w:r>
      <w:bookmarkEnd w:id="5"/>
    </w:p>
    <w:p w:rsidR="007A6671" w:rsidRPr="00CA3619" w:rsidRDefault="007A6671" w:rsidP="007A6671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A3619">
        <w:rPr>
          <w:rFonts w:cs="Times New Roman"/>
          <w:sz w:val="24"/>
          <w:szCs w:val="24"/>
        </w:rPr>
        <w:t>6.3.3. Наличие функциональных знаний:</w:t>
      </w:r>
      <w:r w:rsidRPr="00CA3619">
        <w:rPr>
          <w:sz w:val="24"/>
          <w:szCs w:val="24"/>
        </w:rPr>
        <w:t xml:space="preserve"> </w:t>
      </w:r>
      <w:r w:rsidRPr="00CA3619">
        <w:rPr>
          <w:color w:val="000000" w:themeColor="text1"/>
          <w:sz w:val="24"/>
          <w:szCs w:val="24"/>
          <w:lang w:eastAsia="ru-RU"/>
        </w:rPr>
        <w:t>принципы, методы, технологии и механизмы осуществления контроля (надзора)</w:t>
      </w:r>
      <w:r w:rsidRPr="00CA3619">
        <w:rPr>
          <w:color w:val="000000" w:themeColor="text1"/>
          <w:sz w:val="24"/>
          <w:szCs w:val="24"/>
        </w:rPr>
        <w:t>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 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 меры, принимаемые по результатам проверки.</w:t>
      </w:r>
    </w:p>
    <w:p w:rsidR="007A6671" w:rsidRPr="00CA3619" w:rsidRDefault="007A6671" w:rsidP="007A6671">
      <w:pPr>
        <w:autoSpaceDE w:val="0"/>
        <w:autoSpaceDN w:val="0"/>
        <w:adjustRightInd w:val="0"/>
        <w:rPr>
          <w:sz w:val="24"/>
          <w:szCs w:val="24"/>
        </w:rPr>
      </w:pPr>
      <w:r w:rsidRPr="00CA3619">
        <w:rPr>
          <w:rFonts w:cs="Times New Roman"/>
          <w:sz w:val="24"/>
          <w:szCs w:val="24"/>
        </w:rPr>
        <w:t xml:space="preserve">6.3.4. Наличие базовых умений: </w:t>
      </w:r>
      <w:r w:rsidRPr="00CA3619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A6671" w:rsidRPr="00CA3619" w:rsidRDefault="007A6671" w:rsidP="007A6671">
      <w:pPr>
        <w:pStyle w:val="Default"/>
        <w:ind w:firstLine="709"/>
        <w:jc w:val="both"/>
        <w:rPr>
          <w:color w:val="auto"/>
        </w:rPr>
      </w:pPr>
      <w:r w:rsidRPr="00CA3619">
        <w:rPr>
          <w:color w:val="auto"/>
        </w:rPr>
        <w:t xml:space="preserve">6.3.5. Наличие профессиональных умений: </w:t>
      </w:r>
      <w:r w:rsidRPr="00CA3619">
        <w:rPr>
          <w:color w:val="000000" w:themeColor="text1"/>
        </w:rPr>
        <w:t xml:space="preserve">расчет </w:t>
      </w:r>
      <w:r>
        <w:rPr>
          <w:color w:val="000000" w:themeColor="text1"/>
        </w:rPr>
        <w:t xml:space="preserve">налога на имущество организаций; </w:t>
      </w:r>
      <w:r w:rsidRPr="00CA3619">
        <w:rPr>
          <w:color w:val="auto"/>
        </w:rPr>
        <w:t>расчет налога на имущество физических лиц; практика применения законодательства Российской Федерации о налогах и сборах в части исчисления и уплаты налогов на имущество физических лиц.</w:t>
      </w:r>
    </w:p>
    <w:p w:rsidR="007A6671" w:rsidRPr="00CA3619" w:rsidRDefault="007A6671" w:rsidP="007A6671">
      <w:pPr>
        <w:contextualSpacing/>
        <w:rPr>
          <w:color w:val="000000" w:themeColor="text1"/>
          <w:sz w:val="24"/>
          <w:szCs w:val="24"/>
        </w:rPr>
      </w:pPr>
      <w:r w:rsidRPr="00CA3619">
        <w:rPr>
          <w:rFonts w:cs="Times New Roman"/>
          <w:sz w:val="24"/>
          <w:szCs w:val="24"/>
        </w:rPr>
        <w:t xml:space="preserve">6.3.6. Наличие функциональных умений: </w:t>
      </w:r>
      <w:r w:rsidRPr="00CA3619">
        <w:rPr>
          <w:color w:val="000000" w:themeColor="text1"/>
          <w:sz w:val="24"/>
          <w:szCs w:val="24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7A6671" w:rsidRPr="00CA3619" w:rsidRDefault="007A6671" w:rsidP="007A6671">
      <w:pPr>
        <w:pStyle w:val="Default"/>
        <w:ind w:firstLine="709"/>
        <w:jc w:val="both"/>
        <w:rPr>
          <w:rStyle w:val="fontstyle01"/>
          <w:color w:val="auto"/>
        </w:rPr>
      </w:pPr>
    </w:p>
    <w:p w:rsidR="007A6671" w:rsidRDefault="00B4662A" w:rsidP="007A6671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 xml:space="preserve">Примерные </w:t>
      </w:r>
      <w:r w:rsidR="007A6671" w:rsidRPr="00EA61CD">
        <w:rPr>
          <w:rFonts w:cs="Times New Roman"/>
          <w:b/>
          <w:sz w:val="24"/>
          <w:szCs w:val="24"/>
        </w:rPr>
        <w:t> Должностные</w:t>
      </w:r>
      <w:proofErr w:type="gramEnd"/>
      <w:r w:rsidR="007A6671" w:rsidRPr="00EA61CD">
        <w:rPr>
          <w:rFonts w:cs="Times New Roman"/>
          <w:b/>
          <w:sz w:val="24"/>
          <w:szCs w:val="24"/>
        </w:rPr>
        <w:t xml:space="preserve"> обязанности</w:t>
      </w:r>
    </w:p>
    <w:p w:rsidR="007A6671" w:rsidRPr="00EA61CD" w:rsidRDefault="007A6671" w:rsidP="007A6671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Times New Roman"/>
          <w:b/>
          <w:sz w:val="24"/>
          <w:szCs w:val="24"/>
        </w:rPr>
      </w:pPr>
    </w:p>
    <w:p w:rsidR="007A6671" w:rsidRPr="0063092F" w:rsidRDefault="007A6671" w:rsidP="007A6671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>
        <w:rPr>
          <w:rFonts w:cs="Times New Roman"/>
          <w:sz w:val="24"/>
          <w:szCs w:val="24"/>
        </w:rPr>
        <w:t>отдел камеральных проверок в сфере налогообложения имущества</w:t>
      </w:r>
      <w:r w:rsidRPr="0063092F">
        <w:rPr>
          <w:rFonts w:cs="Times New Roman"/>
          <w:sz w:val="24"/>
          <w:szCs w:val="24"/>
        </w:rPr>
        <w:t xml:space="preserve">, </w:t>
      </w:r>
      <w:r w:rsidR="00B4662A">
        <w:rPr>
          <w:rFonts w:cs="Times New Roman"/>
          <w:sz w:val="24"/>
          <w:szCs w:val="24"/>
        </w:rPr>
        <w:t>___________________________________</w:t>
      </w:r>
      <w:r w:rsidRPr="0063092F">
        <w:rPr>
          <w:rFonts w:cs="Times New Roman"/>
          <w:sz w:val="24"/>
          <w:szCs w:val="24"/>
        </w:rPr>
        <w:t xml:space="preserve"> обязан: </w:t>
      </w:r>
    </w:p>
    <w:p w:rsidR="000150C7" w:rsidRPr="000C5D2A" w:rsidRDefault="000150C7" w:rsidP="000150C7">
      <w:pPr>
        <w:ind w:firstLine="720"/>
        <w:rPr>
          <w:rFonts w:cs="Times New Roman"/>
          <w:sz w:val="24"/>
          <w:szCs w:val="24"/>
        </w:rPr>
      </w:pPr>
      <w:r w:rsidRPr="000C5D2A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0150C7" w:rsidRPr="000C5D2A" w:rsidRDefault="000150C7" w:rsidP="000150C7">
      <w:pPr>
        <w:ind w:firstLine="720"/>
        <w:rPr>
          <w:rFonts w:cs="Times New Roman"/>
          <w:sz w:val="24"/>
          <w:szCs w:val="24"/>
        </w:rPr>
      </w:pPr>
      <w:r w:rsidRPr="000C5D2A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0150C7" w:rsidRPr="00B4662A" w:rsidRDefault="000150C7" w:rsidP="000150C7">
      <w:pPr>
        <w:ind w:firstLine="720"/>
        <w:rPr>
          <w:sz w:val="24"/>
          <w:szCs w:val="24"/>
        </w:rPr>
      </w:pPr>
      <w:r w:rsidRPr="00B4662A">
        <w:rPr>
          <w:sz w:val="24"/>
          <w:szCs w:val="24"/>
        </w:rPr>
        <w:t>осуществлять своевременную и качественную обработку сведений об объектах налогообложения (транспортных средствах, недвижимом имуществе, земельных участках) и их владельцах, представляемых регистрирующими органами в соответствии с ст. 85 НК РФ;</w:t>
      </w:r>
    </w:p>
    <w:p w:rsidR="000150C7" w:rsidRPr="00B4662A" w:rsidRDefault="000150C7" w:rsidP="000150C7">
      <w:pPr>
        <w:ind w:firstLine="720"/>
        <w:rPr>
          <w:sz w:val="24"/>
          <w:szCs w:val="24"/>
        </w:rPr>
      </w:pPr>
      <w:r w:rsidRPr="00B4662A">
        <w:rPr>
          <w:sz w:val="24"/>
          <w:szCs w:val="24"/>
        </w:rPr>
        <w:t>осуществлять выявление ошибок и их устранение в базе данных Инспекции;</w:t>
      </w:r>
    </w:p>
    <w:p w:rsidR="000C5D2A" w:rsidRPr="00B4662A" w:rsidRDefault="000C5D2A" w:rsidP="000C5D2A">
      <w:pPr>
        <w:ind w:firstLine="720"/>
        <w:rPr>
          <w:sz w:val="24"/>
          <w:szCs w:val="24"/>
        </w:rPr>
      </w:pPr>
      <w:r w:rsidRPr="00B4662A">
        <w:rPr>
          <w:sz w:val="24"/>
          <w:szCs w:val="24"/>
        </w:rPr>
        <w:t>производить исчисление имущественных налогов физических и юридических лиц, в том числе: налога на имущество физических, юридических лиц, транспортного налога, земельного налога;</w:t>
      </w:r>
    </w:p>
    <w:p w:rsidR="000C5D2A" w:rsidRPr="00B4662A" w:rsidRDefault="000C5D2A" w:rsidP="000C5D2A">
      <w:pPr>
        <w:ind w:firstLine="720"/>
        <w:rPr>
          <w:sz w:val="24"/>
          <w:szCs w:val="24"/>
        </w:rPr>
      </w:pPr>
      <w:r w:rsidRPr="00B4662A">
        <w:rPr>
          <w:sz w:val="24"/>
          <w:szCs w:val="24"/>
        </w:rPr>
        <w:t>осуществлять корректировку базы данных Инспекции по имущественным налогам физических, юридических лиц;</w:t>
      </w:r>
    </w:p>
    <w:p w:rsidR="000150C7" w:rsidRPr="00B4662A" w:rsidRDefault="000150C7" w:rsidP="000150C7">
      <w:pPr>
        <w:ind w:firstLine="720"/>
        <w:rPr>
          <w:sz w:val="24"/>
          <w:szCs w:val="24"/>
        </w:rPr>
      </w:pPr>
      <w:r w:rsidRPr="00B4662A">
        <w:rPr>
          <w:sz w:val="24"/>
          <w:szCs w:val="24"/>
        </w:rPr>
        <w:t xml:space="preserve">осуществлять подготовку ответов на письменные обращения граждан, поступающих на бумажных носителях, через </w:t>
      </w:r>
      <w:proofErr w:type="spellStart"/>
      <w:r w:rsidRPr="00B4662A">
        <w:rPr>
          <w:sz w:val="24"/>
          <w:szCs w:val="24"/>
        </w:rPr>
        <w:t>интернет-ресурс</w:t>
      </w:r>
      <w:proofErr w:type="spellEnd"/>
      <w:r w:rsidRPr="00B4662A">
        <w:rPr>
          <w:sz w:val="24"/>
          <w:szCs w:val="24"/>
        </w:rPr>
        <w:t xml:space="preserve"> «Личный кабинет налогоплательщика», через ресурс «</w:t>
      </w:r>
      <w:proofErr w:type="spellStart"/>
      <w:r w:rsidRPr="00B4662A">
        <w:rPr>
          <w:sz w:val="24"/>
          <w:szCs w:val="24"/>
        </w:rPr>
        <w:t>Омниканальная</w:t>
      </w:r>
      <w:proofErr w:type="spellEnd"/>
      <w:r w:rsidRPr="00B4662A">
        <w:rPr>
          <w:sz w:val="24"/>
          <w:szCs w:val="24"/>
        </w:rPr>
        <w:t xml:space="preserve"> платформа», а также в устной форме по телефону инспекции и </w:t>
      </w:r>
      <w:proofErr w:type="spellStart"/>
      <w:r w:rsidRPr="00B4662A">
        <w:rPr>
          <w:sz w:val="24"/>
          <w:szCs w:val="24"/>
        </w:rPr>
        <w:t>call</w:t>
      </w:r>
      <w:proofErr w:type="spellEnd"/>
      <w:r w:rsidRPr="00B4662A">
        <w:rPr>
          <w:sz w:val="24"/>
          <w:szCs w:val="24"/>
        </w:rPr>
        <w:t xml:space="preserve"> центра УФНС России по г. Москве;</w:t>
      </w:r>
    </w:p>
    <w:p w:rsidR="000150C7" w:rsidRPr="00B4662A" w:rsidRDefault="000150C7" w:rsidP="000150C7">
      <w:pPr>
        <w:ind w:firstLine="720"/>
        <w:rPr>
          <w:sz w:val="24"/>
          <w:szCs w:val="24"/>
        </w:rPr>
      </w:pPr>
      <w:r w:rsidRPr="00B4662A">
        <w:rPr>
          <w:sz w:val="24"/>
          <w:szCs w:val="24"/>
        </w:rPr>
        <w:t xml:space="preserve">осуществлять подготовку ответов на письменные запросы территориальных налоговых инспекций, а также УФНС России по </w:t>
      </w:r>
      <w:proofErr w:type="spellStart"/>
      <w:r w:rsidRPr="00B4662A">
        <w:rPr>
          <w:sz w:val="24"/>
          <w:szCs w:val="24"/>
        </w:rPr>
        <w:t>г.Москве</w:t>
      </w:r>
      <w:proofErr w:type="spellEnd"/>
      <w:r w:rsidRPr="00B4662A">
        <w:rPr>
          <w:sz w:val="24"/>
          <w:szCs w:val="24"/>
        </w:rPr>
        <w:t xml:space="preserve"> и иных государственных органов;</w:t>
      </w:r>
    </w:p>
    <w:p w:rsidR="000150C7" w:rsidRPr="00B4662A" w:rsidRDefault="000150C7" w:rsidP="000150C7">
      <w:pPr>
        <w:ind w:firstLine="720"/>
        <w:rPr>
          <w:sz w:val="24"/>
          <w:szCs w:val="24"/>
        </w:rPr>
      </w:pPr>
      <w:r w:rsidRPr="00B4662A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0150C7" w:rsidRPr="001B4D87" w:rsidRDefault="000150C7" w:rsidP="000150C7">
      <w:pPr>
        <w:pStyle w:val="Default"/>
        <w:ind w:firstLine="709"/>
        <w:jc w:val="both"/>
        <w:rPr>
          <w:color w:val="auto"/>
        </w:rPr>
      </w:pPr>
      <w:r w:rsidRPr="000C5D2A">
        <w:rPr>
          <w:color w:val="auto"/>
        </w:rPr>
        <w:lastRenderedPageBreak/>
        <w:t>формировать установленную отчетность по предмету</w:t>
      </w:r>
      <w:r w:rsidRPr="001B4D87">
        <w:rPr>
          <w:color w:val="auto"/>
        </w:rPr>
        <w:t xml:space="preserve">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0150C7" w:rsidRPr="001B4D87" w:rsidRDefault="000150C7" w:rsidP="000150C7">
      <w:pPr>
        <w:pStyle w:val="Default"/>
        <w:ind w:firstLine="709"/>
        <w:jc w:val="both"/>
        <w:rPr>
          <w:iCs/>
          <w:color w:val="auto"/>
        </w:rPr>
      </w:pPr>
      <w:r w:rsidRPr="001B4D87">
        <w:rPr>
          <w:iCs/>
          <w:color w:val="auto"/>
        </w:rPr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0150C7" w:rsidRPr="001B4D87" w:rsidRDefault="000150C7" w:rsidP="000150C7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1B4D87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0150C7" w:rsidRPr="001B4D87" w:rsidRDefault="000150C7" w:rsidP="000150C7">
      <w:pPr>
        <w:pStyle w:val="23"/>
        <w:spacing w:after="0" w:line="240" w:lineRule="auto"/>
        <w:ind w:left="0" w:firstLine="709"/>
        <w:jc w:val="both"/>
      </w:pPr>
      <w:r w:rsidRPr="001B4D87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0150C7" w:rsidRPr="001B4D87" w:rsidRDefault="000150C7" w:rsidP="000150C7">
      <w:pPr>
        <w:pStyle w:val="23"/>
        <w:spacing w:after="0" w:line="240" w:lineRule="auto"/>
        <w:ind w:left="0" w:firstLine="709"/>
        <w:jc w:val="both"/>
      </w:pPr>
      <w:r w:rsidRPr="001B4D87">
        <w:t>соблюдать сроки исполнения документов, заданий и поручений;</w:t>
      </w:r>
    </w:p>
    <w:p w:rsidR="000150C7" w:rsidRPr="001B4D87" w:rsidRDefault="000150C7" w:rsidP="000150C7">
      <w:pPr>
        <w:pStyle w:val="23"/>
        <w:spacing w:after="0" w:line="240" w:lineRule="auto"/>
        <w:ind w:left="0" w:firstLine="709"/>
        <w:jc w:val="both"/>
        <w:rPr>
          <w:bCs/>
        </w:rPr>
      </w:pPr>
      <w:r w:rsidRPr="001B4D87">
        <w:rPr>
          <w:bCs/>
        </w:rPr>
        <w:t xml:space="preserve">осуществлять </w:t>
      </w:r>
      <w:r w:rsidRPr="001B4D87">
        <w:t>работу в автоматизированных информационных системах, разработанных для налоговых органов</w:t>
      </w:r>
      <w:r w:rsidRPr="001B4D87">
        <w:rPr>
          <w:bCs/>
        </w:rPr>
        <w:t>;</w:t>
      </w:r>
    </w:p>
    <w:p w:rsidR="000150C7" w:rsidRPr="001B4D87" w:rsidRDefault="000150C7" w:rsidP="000150C7">
      <w:pPr>
        <w:pStyle w:val="Default"/>
        <w:ind w:firstLine="709"/>
        <w:jc w:val="both"/>
        <w:rPr>
          <w:color w:val="auto"/>
        </w:rPr>
      </w:pPr>
      <w:r w:rsidRPr="001B4D87">
        <w:rPr>
          <w:color w:val="auto"/>
        </w:rPr>
        <w:t>осуществлять своевременный ввод данных в информационный ресурс;</w:t>
      </w:r>
    </w:p>
    <w:p w:rsidR="000150C7" w:rsidRPr="001B4D87" w:rsidRDefault="000150C7" w:rsidP="000150C7">
      <w:pPr>
        <w:rPr>
          <w:sz w:val="24"/>
          <w:szCs w:val="24"/>
        </w:rPr>
      </w:pPr>
      <w:r w:rsidRPr="001B4D87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0150C7" w:rsidRPr="001B4D87" w:rsidRDefault="000150C7" w:rsidP="000150C7">
      <w:pPr>
        <w:pStyle w:val="23"/>
        <w:spacing w:after="0" w:line="240" w:lineRule="auto"/>
        <w:ind w:left="0" w:firstLine="709"/>
        <w:jc w:val="both"/>
      </w:pPr>
      <w:r w:rsidRPr="001B4D8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0150C7" w:rsidRPr="001B4D87" w:rsidRDefault="000150C7" w:rsidP="000150C7">
      <w:pPr>
        <w:pStyle w:val="23"/>
        <w:spacing w:after="0" w:line="240" w:lineRule="auto"/>
        <w:ind w:left="0" w:firstLine="709"/>
        <w:jc w:val="both"/>
      </w:pPr>
      <w:r w:rsidRPr="001B4D87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50C7" w:rsidRPr="001B4D87" w:rsidRDefault="000150C7" w:rsidP="000150C7">
      <w:pPr>
        <w:ind w:firstLine="720"/>
        <w:rPr>
          <w:sz w:val="24"/>
          <w:szCs w:val="24"/>
        </w:rPr>
      </w:pPr>
      <w:r w:rsidRPr="001B4D87">
        <w:rPr>
          <w:sz w:val="24"/>
          <w:szCs w:val="24"/>
        </w:rPr>
        <w:t>соблюдать правила и нормы охраны труда и техники безопасности;</w:t>
      </w:r>
    </w:p>
    <w:p w:rsidR="000150C7" w:rsidRPr="001B4D87" w:rsidRDefault="000150C7" w:rsidP="000150C7">
      <w:pPr>
        <w:ind w:firstLine="720"/>
        <w:rPr>
          <w:sz w:val="24"/>
          <w:szCs w:val="24"/>
        </w:rPr>
      </w:pPr>
      <w:r w:rsidRPr="001B4D87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0150C7" w:rsidRPr="001B4D87" w:rsidRDefault="000150C7" w:rsidP="000150C7">
      <w:pPr>
        <w:ind w:firstLine="720"/>
        <w:rPr>
          <w:sz w:val="24"/>
          <w:szCs w:val="24"/>
        </w:rPr>
      </w:pPr>
      <w:r w:rsidRPr="001B4D87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0150C7" w:rsidRPr="001B4D87" w:rsidRDefault="000150C7" w:rsidP="000150C7">
      <w:pPr>
        <w:spacing w:line="216" w:lineRule="auto"/>
        <w:ind w:firstLine="720"/>
        <w:rPr>
          <w:sz w:val="24"/>
          <w:szCs w:val="24"/>
        </w:rPr>
      </w:pPr>
      <w:r w:rsidRPr="001B4D87">
        <w:rPr>
          <w:sz w:val="24"/>
          <w:szCs w:val="24"/>
        </w:rPr>
        <w:t>соблюдать установленную в Инспекции субординацию, правила делового общения и нормы служебного этикета;</w:t>
      </w:r>
    </w:p>
    <w:p w:rsidR="000150C7" w:rsidRPr="001B4D87" w:rsidRDefault="000150C7" w:rsidP="000150C7">
      <w:pPr>
        <w:spacing w:line="216" w:lineRule="auto"/>
        <w:ind w:firstLine="720"/>
        <w:rPr>
          <w:sz w:val="24"/>
          <w:szCs w:val="24"/>
        </w:rPr>
      </w:pPr>
      <w:r w:rsidRPr="001B4D87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50C7" w:rsidRPr="001B4D87" w:rsidRDefault="000150C7" w:rsidP="000150C7">
      <w:pPr>
        <w:pStyle w:val="23"/>
        <w:spacing w:after="0" w:line="240" w:lineRule="auto"/>
        <w:ind w:left="0" w:firstLine="709"/>
        <w:jc w:val="both"/>
      </w:pPr>
      <w:r w:rsidRPr="001B4D87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0150C7" w:rsidRPr="001B4D87" w:rsidRDefault="000150C7" w:rsidP="000150C7">
      <w:pPr>
        <w:pStyle w:val="23"/>
        <w:spacing w:after="0" w:line="240" w:lineRule="auto"/>
        <w:ind w:left="0" w:firstLine="709"/>
        <w:jc w:val="both"/>
      </w:pPr>
      <w:r w:rsidRPr="001B4D87">
        <w:t xml:space="preserve">соблюдать Кодекс этики и служебного поведения </w:t>
      </w:r>
      <w:r w:rsidRPr="001B4D87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1B4D87">
        <w:t xml:space="preserve"> служебной субординации;</w:t>
      </w:r>
    </w:p>
    <w:p w:rsidR="000150C7" w:rsidRPr="001B4D87" w:rsidRDefault="000150C7" w:rsidP="000150C7">
      <w:pPr>
        <w:pStyle w:val="23"/>
        <w:spacing w:after="0" w:line="240" w:lineRule="auto"/>
        <w:ind w:left="0" w:firstLine="709"/>
        <w:jc w:val="both"/>
      </w:pPr>
      <w:r w:rsidRPr="001B4D87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0150C7" w:rsidRPr="001B4D87" w:rsidRDefault="000150C7" w:rsidP="007A6671">
      <w:pPr>
        <w:pStyle w:val="23"/>
        <w:spacing w:after="0" w:line="240" w:lineRule="auto"/>
        <w:ind w:left="0" w:firstLine="709"/>
        <w:jc w:val="both"/>
      </w:pPr>
      <w:r w:rsidRPr="001B4D87">
        <w:t xml:space="preserve">обеспечивать хранение и </w:t>
      </w:r>
      <w:r w:rsidR="007A6671">
        <w:t>сдачу в архив документов отдела</w:t>
      </w:r>
      <w:r w:rsidRPr="001B4D87">
        <w:t>.</w:t>
      </w:r>
    </w:p>
    <w:p w:rsidR="007A6671" w:rsidRPr="00A775BA" w:rsidRDefault="007A6671" w:rsidP="007A6671">
      <w:pPr>
        <w:widowControl w:val="0"/>
        <w:rPr>
          <w:rFonts w:cs="Times New Roman"/>
          <w:sz w:val="24"/>
          <w:szCs w:val="24"/>
        </w:rPr>
      </w:pPr>
      <w:r w:rsidRPr="002F2C8B">
        <w:rPr>
          <w:rFonts w:cs="Times New Roman"/>
          <w:sz w:val="24"/>
          <w:szCs w:val="24"/>
        </w:rPr>
        <w:t>9. </w:t>
      </w:r>
      <w:r w:rsidR="00B4662A">
        <w:rPr>
          <w:rFonts w:cs="Times New Roman"/>
          <w:sz w:val="24"/>
          <w:szCs w:val="24"/>
        </w:rPr>
        <w:t>_________________</w:t>
      </w:r>
      <w:r w:rsidRPr="002F2C8B">
        <w:rPr>
          <w:rFonts w:cs="Times New Roman"/>
          <w:sz w:val="24"/>
          <w:szCs w:val="24"/>
        </w:rPr>
        <w:t xml:space="preserve"> </w:t>
      </w:r>
      <w:r w:rsidRPr="00A775BA">
        <w:rPr>
          <w:rFonts w:cs="Times New Roman"/>
          <w:sz w:val="24"/>
          <w:szCs w:val="24"/>
        </w:rPr>
        <w:t>осуществляет иные обязанности, предусмотренные законодательством Российской Федерации</w:t>
      </w:r>
      <w:r>
        <w:rPr>
          <w:rFonts w:cs="Times New Roman"/>
          <w:sz w:val="24"/>
          <w:szCs w:val="24"/>
        </w:rPr>
        <w:t>,</w:t>
      </w:r>
      <w:r w:rsidRPr="00A775BA">
        <w:rPr>
          <w:rFonts w:cs="Times New Roman"/>
          <w:sz w:val="24"/>
          <w:szCs w:val="24"/>
        </w:rPr>
        <w:t xml:space="preserve"> Положением </w:t>
      </w:r>
      <w:r>
        <w:rPr>
          <w:rFonts w:cs="Times New Roman"/>
          <w:sz w:val="24"/>
          <w:szCs w:val="24"/>
        </w:rPr>
        <w:t xml:space="preserve">об отделе </w:t>
      </w:r>
      <w:r w:rsidRPr="0035175D">
        <w:rPr>
          <w:rFonts w:cs="Times New Roman"/>
          <w:sz w:val="24"/>
          <w:szCs w:val="24"/>
        </w:rPr>
        <w:t xml:space="preserve">камеральных проверок в </w:t>
      </w:r>
      <w:r>
        <w:rPr>
          <w:rFonts w:cs="Times New Roman"/>
          <w:sz w:val="24"/>
          <w:szCs w:val="24"/>
        </w:rPr>
        <w:t>сфере налогообложения имущества</w:t>
      </w:r>
      <w:r w:rsidRPr="00A775BA">
        <w:rPr>
          <w:rFonts w:cs="Times New Roman"/>
          <w:sz w:val="24"/>
          <w:szCs w:val="24"/>
        </w:rPr>
        <w:t>, приказами (распоряжениями) ФНС России, Управления и Инспекции.</w:t>
      </w:r>
    </w:p>
    <w:p w:rsidR="007A6671" w:rsidRPr="002F2C8B" w:rsidRDefault="007A6671" w:rsidP="007A6671">
      <w:pPr>
        <w:widowControl w:val="0"/>
        <w:tabs>
          <w:tab w:val="left" w:pos="622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bookmarkStart w:id="6" w:name="_GoBack"/>
      <w:bookmarkEnd w:id="6"/>
    </w:p>
    <w:sectPr w:rsidR="007A6671" w:rsidRPr="002F2C8B" w:rsidSect="00E06B6F">
      <w:headerReference w:type="default" r:id="rId7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E7E" w:rsidRDefault="00D46E7E" w:rsidP="003B7A81">
      <w:r>
        <w:separator/>
      </w:r>
    </w:p>
  </w:endnote>
  <w:endnote w:type="continuationSeparator" w:id="0">
    <w:p w:rsidR="00D46E7E" w:rsidRDefault="00D46E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E7E" w:rsidRDefault="00D46E7E" w:rsidP="003B7A81">
      <w:r>
        <w:separator/>
      </w:r>
    </w:p>
  </w:footnote>
  <w:footnote w:type="continuationSeparator" w:id="0">
    <w:p w:rsidR="00D46E7E" w:rsidRDefault="00D46E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D52AC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662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50C7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D2A"/>
    <w:rsid w:val="000C5EA7"/>
    <w:rsid w:val="000C6E28"/>
    <w:rsid w:val="000C7D67"/>
    <w:rsid w:val="000D08EA"/>
    <w:rsid w:val="000D2881"/>
    <w:rsid w:val="000D2DFB"/>
    <w:rsid w:val="000E4AD1"/>
    <w:rsid w:val="001015DD"/>
    <w:rsid w:val="00102C49"/>
    <w:rsid w:val="00111FFC"/>
    <w:rsid w:val="00116120"/>
    <w:rsid w:val="0011635A"/>
    <w:rsid w:val="001170B1"/>
    <w:rsid w:val="00121DFA"/>
    <w:rsid w:val="00133F46"/>
    <w:rsid w:val="0013463E"/>
    <w:rsid w:val="0013726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C2B"/>
    <w:rsid w:val="00181DD0"/>
    <w:rsid w:val="00193805"/>
    <w:rsid w:val="001942BA"/>
    <w:rsid w:val="001A0913"/>
    <w:rsid w:val="001A6C6B"/>
    <w:rsid w:val="001A77B8"/>
    <w:rsid w:val="001B25AD"/>
    <w:rsid w:val="001B4D87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25F6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4FF3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3061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1B3A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1A57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43E"/>
    <w:rsid w:val="0058168F"/>
    <w:rsid w:val="0058504A"/>
    <w:rsid w:val="00585805"/>
    <w:rsid w:val="00592CFC"/>
    <w:rsid w:val="00592EA2"/>
    <w:rsid w:val="0059423D"/>
    <w:rsid w:val="005A23F4"/>
    <w:rsid w:val="005B1C9A"/>
    <w:rsid w:val="005B2D8B"/>
    <w:rsid w:val="005B3A49"/>
    <w:rsid w:val="005C0179"/>
    <w:rsid w:val="005C227D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479F9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71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1A14"/>
    <w:rsid w:val="00862FFE"/>
    <w:rsid w:val="00866D80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0D53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14B2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F09BA"/>
    <w:rsid w:val="00AF283C"/>
    <w:rsid w:val="00AF4BFF"/>
    <w:rsid w:val="00AF55C8"/>
    <w:rsid w:val="00AF77D3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62A"/>
    <w:rsid w:val="00B4682E"/>
    <w:rsid w:val="00B52A6B"/>
    <w:rsid w:val="00B55FDC"/>
    <w:rsid w:val="00B7300E"/>
    <w:rsid w:val="00B80D9E"/>
    <w:rsid w:val="00B81A74"/>
    <w:rsid w:val="00B82780"/>
    <w:rsid w:val="00B838EC"/>
    <w:rsid w:val="00B83955"/>
    <w:rsid w:val="00B85515"/>
    <w:rsid w:val="00B94E6F"/>
    <w:rsid w:val="00B955D5"/>
    <w:rsid w:val="00B9640C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4347B"/>
    <w:rsid w:val="00C53C3A"/>
    <w:rsid w:val="00C61C29"/>
    <w:rsid w:val="00C73A81"/>
    <w:rsid w:val="00C73C62"/>
    <w:rsid w:val="00C747EE"/>
    <w:rsid w:val="00C80643"/>
    <w:rsid w:val="00CA2714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46E7E"/>
    <w:rsid w:val="00D52AC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05A3F"/>
    <w:rsid w:val="00E06B6F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4A71"/>
    <w:rsid w:val="00F375DE"/>
    <w:rsid w:val="00F47A74"/>
    <w:rsid w:val="00F542C9"/>
    <w:rsid w:val="00F54B97"/>
    <w:rsid w:val="00F63C60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0EF1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3E617-59B2-444A-9BA9-D9379298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customStyle="1" w:styleId="fontstyle01">
    <w:name w:val="fontstyle01"/>
    <w:basedOn w:val="a0"/>
    <w:rsid w:val="00AF77D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6">
    <w:name w:val="List Paragraph"/>
    <w:basedOn w:val="a"/>
    <w:link w:val="af7"/>
    <w:uiPriority w:val="34"/>
    <w:qFormat/>
    <w:rsid w:val="00AF77D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AF77D3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7A6671"/>
    <w:rPr>
      <w:rFonts w:ascii="Calibri" w:eastAsia="Times New Roman" w:hAnsi="Calibri" w:cs="Calibri"/>
      <w:szCs w:val="20"/>
      <w:lang w:eastAsia="ru-RU"/>
    </w:rPr>
  </w:style>
  <w:style w:type="table" w:styleId="af8">
    <w:name w:val="Table Grid"/>
    <w:basedOn w:val="a1"/>
    <w:uiPriority w:val="39"/>
    <w:rsid w:val="007A6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EDA8D-0471-4707-AEF8-8A399197C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4247</Words>
  <Characters>24213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9</cp:revision>
  <cp:lastPrinted>2017-12-06T14:19:00Z</cp:lastPrinted>
  <dcterms:created xsi:type="dcterms:W3CDTF">2025-02-03T07:22:00Z</dcterms:created>
  <dcterms:modified xsi:type="dcterms:W3CDTF">2026-08-21T09:31:00Z</dcterms:modified>
</cp:coreProperties>
</file>